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73A4E2E7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6188CF7B" w14:textId="77777777" w:rsidR="00F35311" w:rsidRPr="003E4881" w:rsidRDefault="00F35311" w:rsidP="00F35311">
      <w:pPr>
        <w:spacing w:line="360" w:lineRule="auto"/>
        <w:ind w:left="425" w:firstLine="1"/>
        <w:jc w:val="left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Kunstvolles Stuttgart</w:t>
      </w:r>
    </w:p>
    <w:p w14:paraId="588C7F7E" w14:textId="21EE595A" w:rsidR="00F35311" w:rsidRPr="000E37A3" w:rsidRDefault="00F35311" w:rsidP="00F35311">
      <w:pPr>
        <w:spacing w:line="360" w:lineRule="auto"/>
        <w:ind w:left="425" w:firstLine="1"/>
        <w:rPr>
          <w:rFonts w:ascii="Arial Rounded MT Bold" w:hAnsi="Arial Rounded MT Bold" w:cs="Arial"/>
          <w:color w:val="000000" w:themeColor="text1"/>
          <w:sz w:val="20"/>
        </w:rPr>
      </w:pPr>
      <w:r w:rsidRPr="00B5164A">
        <w:rPr>
          <w:rFonts w:ascii="Arial Rounded MT Bold" w:hAnsi="Arial Rounded MT Bold" w:cs="Arial"/>
          <w:sz w:val="20"/>
        </w:rPr>
        <w:t xml:space="preserve">Von </w:t>
      </w:r>
      <w:r w:rsidR="005055CE" w:rsidRPr="00B5164A">
        <w:rPr>
          <w:rFonts w:ascii="Arial Rounded MT Bold" w:hAnsi="Arial Rounded MT Bold" w:cs="Arial"/>
          <w:sz w:val="20"/>
        </w:rPr>
        <w:t xml:space="preserve">italienischer bis </w:t>
      </w:r>
      <w:r w:rsidR="005055CE" w:rsidRPr="000E37A3">
        <w:rPr>
          <w:rFonts w:ascii="Arial Rounded MT Bold" w:hAnsi="Arial Rounded MT Bold" w:cs="Arial"/>
          <w:color w:val="000000" w:themeColor="text1"/>
          <w:sz w:val="20"/>
        </w:rPr>
        <w:t xml:space="preserve">zu </w:t>
      </w:r>
      <w:r w:rsidR="005055CE" w:rsidRPr="00B5164A">
        <w:rPr>
          <w:rFonts w:ascii="Arial Rounded MT Bold" w:hAnsi="Arial Rounded MT Bold" w:cs="Arial"/>
          <w:sz w:val="20"/>
        </w:rPr>
        <w:t xml:space="preserve">digitaler </w:t>
      </w:r>
      <w:r w:rsidR="005055CE" w:rsidRPr="000E37A3">
        <w:rPr>
          <w:rFonts w:ascii="Arial Rounded MT Bold" w:hAnsi="Arial Rounded MT Bold" w:cs="Arial"/>
          <w:color w:val="000000" w:themeColor="text1"/>
          <w:sz w:val="20"/>
        </w:rPr>
        <w:t>Kunst</w:t>
      </w:r>
    </w:p>
    <w:p w14:paraId="2103EE80" w14:textId="77777777" w:rsidR="00F35311" w:rsidRDefault="00F35311" w:rsidP="00F35311">
      <w:pPr>
        <w:spacing w:line="360" w:lineRule="auto"/>
        <w:ind w:left="425" w:firstLine="1"/>
        <w:jc w:val="left"/>
        <w:rPr>
          <w:rFonts w:ascii="Arial" w:hAnsi="Arial" w:cs="Arial"/>
          <w:sz w:val="20"/>
        </w:rPr>
      </w:pPr>
    </w:p>
    <w:p w14:paraId="2EE1634B" w14:textId="6460753A" w:rsidR="00F35311" w:rsidRPr="00DF311C" w:rsidRDefault="00F35311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Staatsgalerie Stuttgart, das Kunstmuseum Stuttgart, das Landesmuseum </w:t>
      </w:r>
      <w:r w:rsidRPr="00101336">
        <w:rPr>
          <w:rFonts w:ascii="Arial" w:hAnsi="Arial" w:cs="Arial"/>
          <w:sz w:val="20"/>
        </w:rPr>
        <w:t>Württemberg</w:t>
      </w:r>
      <w:r w:rsidR="00101336" w:rsidRPr="00101336">
        <w:rPr>
          <w:rFonts w:ascii="Arial" w:hAnsi="Arial" w:cs="Arial"/>
          <w:color w:val="FF0000"/>
          <w:sz w:val="20"/>
        </w:rPr>
        <w:t xml:space="preserve"> </w:t>
      </w:r>
      <w:r w:rsidRPr="00101336">
        <w:rPr>
          <w:rFonts w:ascii="Arial" w:hAnsi="Arial" w:cs="Arial"/>
          <w:sz w:val="20"/>
        </w:rPr>
        <w:t>und</w:t>
      </w:r>
      <w:r>
        <w:rPr>
          <w:rFonts w:ascii="Arial" w:hAnsi="Arial" w:cs="Arial"/>
          <w:sz w:val="20"/>
        </w:rPr>
        <w:t xml:space="preserve"> das Haus der Geschichte präsentieren Jahr </w:t>
      </w:r>
      <w:r w:rsidRPr="003E4881">
        <w:rPr>
          <w:rFonts w:ascii="Arial" w:hAnsi="Arial" w:cs="Arial"/>
          <w:sz w:val="20"/>
        </w:rPr>
        <w:t xml:space="preserve">für Jahr herausragende </w:t>
      </w:r>
      <w:r w:rsidRPr="00101336">
        <w:rPr>
          <w:rFonts w:ascii="Arial" w:hAnsi="Arial" w:cs="Arial"/>
          <w:sz w:val="20"/>
        </w:rPr>
        <w:t xml:space="preserve">Ausstellungen. Im Jahr </w:t>
      </w:r>
      <w:r w:rsidR="007C0834" w:rsidRPr="00101336">
        <w:rPr>
          <w:rFonts w:ascii="Arial" w:hAnsi="Arial" w:cs="Arial"/>
          <w:sz w:val="20"/>
        </w:rPr>
        <w:t xml:space="preserve">2025 </w:t>
      </w:r>
      <w:r w:rsidRPr="00101336">
        <w:rPr>
          <w:rFonts w:ascii="Arial" w:hAnsi="Arial" w:cs="Arial"/>
          <w:sz w:val="20"/>
        </w:rPr>
        <w:t xml:space="preserve">locken </w:t>
      </w:r>
      <w:r w:rsidR="00F52BF6" w:rsidRPr="00101336">
        <w:rPr>
          <w:rFonts w:ascii="Arial" w:hAnsi="Arial" w:cs="Arial"/>
          <w:sz w:val="20"/>
        </w:rPr>
        <w:t xml:space="preserve">italienische Kunst, </w:t>
      </w:r>
      <w:r w:rsidR="00B5164A" w:rsidRPr="00101336">
        <w:rPr>
          <w:rFonts w:ascii="Arial" w:hAnsi="Arial" w:cs="Arial"/>
          <w:sz w:val="20"/>
        </w:rPr>
        <w:t xml:space="preserve">ein Doppeljubiläum, </w:t>
      </w:r>
      <w:r w:rsidR="005055CE" w:rsidRPr="00101336">
        <w:rPr>
          <w:rFonts w:ascii="Arial" w:hAnsi="Arial" w:cs="Arial"/>
          <w:sz w:val="20"/>
        </w:rPr>
        <w:t xml:space="preserve">digitale Repräsentationen von Kunstwerken </w:t>
      </w:r>
      <w:r w:rsidR="00B5164A" w:rsidRPr="00101336">
        <w:rPr>
          <w:rFonts w:ascii="Arial" w:hAnsi="Arial" w:cs="Arial"/>
          <w:sz w:val="20"/>
        </w:rPr>
        <w:t xml:space="preserve">und Protestbewegungen </w:t>
      </w:r>
      <w:r w:rsidRPr="00101336">
        <w:rPr>
          <w:rFonts w:ascii="Arial" w:hAnsi="Arial" w:cs="Arial"/>
          <w:sz w:val="20"/>
        </w:rPr>
        <w:t>in die baden-württembergische</w:t>
      </w:r>
      <w:r w:rsidRPr="00DF311C">
        <w:rPr>
          <w:rFonts w:ascii="Arial" w:hAnsi="Arial" w:cs="Arial"/>
          <w:sz w:val="20"/>
        </w:rPr>
        <w:t xml:space="preserve"> Landeshauptstadt. </w:t>
      </w:r>
    </w:p>
    <w:p w14:paraId="17AAEFF7" w14:textId="77777777" w:rsidR="00F35311" w:rsidRPr="00DF311C" w:rsidRDefault="00F35311" w:rsidP="00F35311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</w:p>
    <w:p w14:paraId="444FDD4D" w14:textId="637E30D9" w:rsidR="008E2261" w:rsidRPr="00DF311C" w:rsidRDefault="008B5AE1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  <w:r w:rsidRPr="00DF311C">
        <w:rPr>
          <w:rFonts w:ascii="Arial Rounded MT Bold" w:hAnsi="Arial Rounded MT Bold" w:cs="Arial"/>
          <w:bCs/>
          <w:sz w:val="20"/>
        </w:rPr>
        <w:t>Noch b</w:t>
      </w:r>
      <w:r w:rsidR="002A5BE6" w:rsidRPr="00DF311C">
        <w:rPr>
          <w:rFonts w:ascii="Arial Rounded MT Bold" w:hAnsi="Arial Rounded MT Bold" w:cs="Arial"/>
          <w:bCs/>
          <w:sz w:val="20"/>
        </w:rPr>
        <w:t xml:space="preserve">is </w:t>
      </w:r>
      <w:r w:rsidR="006A36EF" w:rsidRPr="00DF311C">
        <w:rPr>
          <w:rFonts w:ascii="Arial Rounded MT Bold" w:hAnsi="Arial Rounded MT Bold" w:cs="Arial"/>
          <w:bCs/>
          <w:sz w:val="20"/>
        </w:rPr>
        <w:t>2. März 2025</w:t>
      </w:r>
      <w:r w:rsidR="006A36EF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 xml:space="preserve">widmet sich die </w:t>
      </w:r>
      <w:r w:rsidR="002F37AD" w:rsidRPr="00DF311C">
        <w:rPr>
          <w:rFonts w:ascii="Arial" w:hAnsi="Arial" w:cs="Arial"/>
          <w:bCs/>
          <w:sz w:val="20"/>
        </w:rPr>
        <w:t>Sondera</w:t>
      </w:r>
      <w:r w:rsidR="00E4753A" w:rsidRPr="00DF311C">
        <w:rPr>
          <w:rFonts w:ascii="Arial" w:hAnsi="Arial" w:cs="Arial"/>
          <w:bCs/>
          <w:sz w:val="20"/>
        </w:rPr>
        <w:t xml:space="preserve">usstellung </w:t>
      </w:r>
      <w:r w:rsidR="00E4753A" w:rsidRPr="00DF311C">
        <w:rPr>
          <w:rFonts w:ascii="Arial Rounded MT Bold" w:hAnsi="Arial Rounded MT Bold" w:cs="Arial"/>
          <w:bCs/>
          <w:sz w:val="20"/>
        </w:rPr>
        <w:t>Carpaccio, Bellini und die Frührenaissance in Venedig</w:t>
      </w:r>
      <w:r w:rsidR="00E4753A" w:rsidRPr="00DF311C">
        <w:rPr>
          <w:rFonts w:ascii="Arial" w:hAnsi="Arial" w:cs="Arial"/>
          <w:b/>
          <w:bCs/>
          <w:sz w:val="20"/>
        </w:rPr>
        <w:t xml:space="preserve"> </w:t>
      </w:r>
      <w:r w:rsidR="002A5BE6" w:rsidRPr="00DF311C">
        <w:rPr>
          <w:rFonts w:ascii="Arial" w:hAnsi="Arial" w:cs="Arial"/>
          <w:bCs/>
          <w:sz w:val="20"/>
        </w:rPr>
        <w:t xml:space="preserve">in der Staatsgalerie Stuttgart </w:t>
      </w:r>
      <w:r w:rsidR="00E4753A" w:rsidRPr="00DF311C">
        <w:rPr>
          <w:rFonts w:ascii="Arial" w:hAnsi="Arial" w:cs="Arial"/>
          <w:bCs/>
          <w:sz w:val="20"/>
        </w:rPr>
        <w:t>de</w:t>
      </w:r>
      <w:r w:rsidR="002F37AD" w:rsidRPr="00DF311C">
        <w:rPr>
          <w:rFonts w:ascii="Arial" w:hAnsi="Arial" w:cs="Arial"/>
          <w:bCs/>
          <w:sz w:val="20"/>
        </w:rPr>
        <w:t xml:space="preserve">m Maler </w:t>
      </w:r>
      <w:proofErr w:type="spellStart"/>
      <w:r w:rsidR="002F37AD" w:rsidRPr="00DF311C">
        <w:rPr>
          <w:rFonts w:ascii="Arial" w:hAnsi="Arial" w:cs="Arial"/>
          <w:bCs/>
          <w:sz w:val="20"/>
        </w:rPr>
        <w:t>Vittore</w:t>
      </w:r>
      <w:proofErr w:type="spellEnd"/>
      <w:r w:rsidR="002F37AD" w:rsidRPr="00DF311C">
        <w:rPr>
          <w:rFonts w:ascii="Arial" w:hAnsi="Arial" w:cs="Arial"/>
          <w:bCs/>
          <w:sz w:val="20"/>
        </w:rPr>
        <w:t xml:space="preserve"> Carpaccio</w:t>
      </w:r>
      <w:r w:rsidR="002F37AD" w:rsidRPr="00DF311C">
        <w:t xml:space="preserve"> </w:t>
      </w:r>
      <w:r w:rsidR="002F37AD" w:rsidRPr="00DF311C">
        <w:rPr>
          <w:rFonts w:ascii="Arial" w:hAnsi="Arial" w:cs="Arial"/>
          <w:bCs/>
          <w:sz w:val="20"/>
        </w:rPr>
        <w:t xml:space="preserve">als Chronist des venezianischen Lebens in der Frührenaissance. </w:t>
      </w:r>
      <w:r w:rsidR="00E4753A" w:rsidRPr="00DF311C">
        <w:rPr>
          <w:rFonts w:ascii="Arial" w:hAnsi="Arial" w:cs="Arial"/>
          <w:bCs/>
          <w:sz w:val="20"/>
        </w:rPr>
        <w:t>Ein besonderes Augenmerk liegt auf der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>Faszination</w:t>
      </w:r>
      <w:r w:rsidR="00BD4B87" w:rsidRPr="00DF311C">
        <w:rPr>
          <w:rFonts w:ascii="Arial" w:hAnsi="Arial" w:cs="Arial"/>
          <w:bCs/>
          <w:sz w:val="20"/>
        </w:rPr>
        <w:t xml:space="preserve"> des </w:t>
      </w:r>
      <w:r w:rsidR="00E4753A" w:rsidRPr="00DF311C">
        <w:rPr>
          <w:rFonts w:ascii="Arial" w:hAnsi="Arial" w:cs="Arial"/>
          <w:bCs/>
          <w:sz w:val="20"/>
        </w:rPr>
        <w:t>Fremde</w:t>
      </w:r>
      <w:r w:rsidR="00BD4B87" w:rsidRPr="00DF311C">
        <w:rPr>
          <w:rFonts w:ascii="Arial" w:hAnsi="Arial" w:cs="Arial"/>
          <w:bCs/>
          <w:sz w:val="20"/>
        </w:rPr>
        <w:t>n</w:t>
      </w:r>
      <w:r w:rsidR="00E4753A" w:rsidRPr="00DF311C">
        <w:rPr>
          <w:rFonts w:ascii="Arial" w:hAnsi="Arial" w:cs="Arial"/>
          <w:bCs/>
          <w:sz w:val="20"/>
        </w:rPr>
        <w:t>, vor allem die Kulturen des östlichen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>Mittelmeerraumes auf Carpaccio und Zeitgenossen</w:t>
      </w:r>
      <w:r w:rsidR="00BD4B87" w:rsidRPr="00DF311C">
        <w:rPr>
          <w:rFonts w:ascii="Arial" w:hAnsi="Arial" w:cs="Arial"/>
          <w:bCs/>
          <w:sz w:val="20"/>
        </w:rPr>
        <w:t xml:space="preserve"> wie</w:t>
      </w:r>
      <w:r w:rsidR="00E4753A" w:rsidRPr="00DF311C">
        <w:rPr>
          <w:rFonts w:ascii="Arial" w:hAnsi="Arial" w:cs="Arial"/>
          <w:bCs/>
          <w:sz w:val="20"/>
        </w:rPr>
        <w:t xml:space="preserve"> Giovanni</w:t>
      </w:r>
      <w:r w:rsidR="002F37AD" w:rsidRPr="00DF311C">
        <w:rPr>
          <w:rFonts w:ascii="Arial" w:hAnsi="Arial" w:cs="Arial"/>
          <w:bCs/>
          <w:sz w:val="20"/>
        </w:rPr>
        <w:t xml:space="preserve"> </w:t>
      </w:r>
      <w:r w:rsidR="00E4753A" w:rsidRPr="00DF311C">
        <w:rPr>
          <w:rFonts w:ascii="Arial" w:hAnsi="Arial" w:cs="Arial"/>
          <w:bCs/>
          <w:sz w:val="20"/>
        </w:rPr>
        <w:t xml:space="preserve">Bellini. </w:t>
      </w:r>
    </w:p>
    <w:p w14:paraId="434DDB11" w14:textId="300FF446" w:rsidR="002A5BE6" w:rsidRPr="00DF311C" w:rsidRDefault="002A5BE6">
      <w:pPr>
        <w:spacing w:line="360" w:lineRule="auto"/>
        <w:ind w:left="426" w:firstLine="1"/>
        <w:rPr>
          <w:rFonts w:ascii="Arial" w:hAnsi="Arial" w:cs="Arial"/>
          <w:bCs/>
          <w:sz w:val="20"/>
        </w:rPr>
      </w:pPr>
      <w:r w:rsidRPr="00DF311C">
        <w:rPr>
          <w:rFonts w:ascii="Arial" w:hAnsi="Arial" w:cs="Arial"/>
          <w:bCs/>
          <w:sz w:val="20"/>
        </w:rPr>
        <w:t>Im 2024 nach der Sanierung wiedereröffneten Kuns</w:t>
      </w:r>
      <w:r w:rsidR="00B53EF3" w:rsidRPr="00DF311C">
        <w:rPr>
          <w:rFonts w:ascii="Arial" w:hAnsi="Arial" w:cs="Arial"/>
          <w:bCs/>
          <w:sz w:val="20"/>
        </w:rPr>
        <w:t>t</w:t>
      </w:r>
      <w:r w:rsidRPr="00DF311C">
        <w:rPr>
          <w:rFonts w:ascii="Arial" w:hAnsi="Arial" w:cs="Arial"/>
          <w:bCs/>
          <w:sz w:val="20"/>
        </w:rPr>
        <w:t>gebäude am Schlossplatz</w:t>
      </w:r>
      <w:r w:rsidR="00B53EF3" w:rsidRPr="00DF311C">
        <w:rPr>
          <w:rFonts w:ascii="Arial" w:hAnsi="Arial" w:cs="Arial"/>
          <w:bCs/>
          <w:sz w:val="20"/>
        </w:rPr>
        <w:t xml:space="preserve"> präsentiert die Staatsgalerie Stuttgart vom </w:t>
      </w:r>
      <w:r w:rsidR="00B53EF3" w:rsidRPr="00DF311C">
        <w:rPr>
          <w:rFonts w:ascii="Arial Rounded MT Bold" w:hAnsi="Arial Rounded MT Bold" w:cs="Arial"/>
          <w:bCs/>
          <w:sz w:val="20"/>
        </w:rPr>
        <w:t>11. April 2025 bis 11. Januar 2026</w:t>
      </w:r>
      <w:r w:rsidR="00B53EF3" w:rsidRPr="00DF311C">
        <w:rPr>
          <w:rFonts w:ascii="Arial" w:hAnsi="Arial" w:cs="Arial"/>
          <w:bCs/>
          <w:sz w:val="20"/>
        </w:rPr>
        <w:t xml:space="preserve"> die Große Landesausstellung 2025. </w:t>
      </w:r>
      <w:r w:rsidR="00B53EF3" w:rsidRPr="00DF311C">
        <w:rPr>
          <w:rFonts w:ascii="Arial Rounded MT Bold" w:hAnsi="Arial Rounded MT Bold" w:cs="Arial"/>
          <w:bCs/>
          <w:sz w:val="20"/>
        </w:rPr>
        <w:t xml:space="preserve">Katharina </w:t>
      </w:r>
      <w:proofErr w:type="spellStart"/>
      <w:r w:rsidR="00B53EF3" w:rsidRPr="00DF311C">
        <w:rPr>
          <w:rFonts w:ascii="Arial Rounded MT Bold" w:hAnsi="Arial Rounded MT Bold" w:cs="Arial"/>
          <w:bCs/>
          <w:sz w:val="20"/>
        </w:rPr>
        <w:t>Grosse</w:t>
      </w:r>
      <w:proofErr w:type="spellEnd"/>
      <w:r w:rsidR="00B53EF3" w:rsidRPr="00DF311C">
        <w:rPr>
          <w:rFonts w:ascii="Arial Rounded MT Bold" w:hAnsi="Arial Rounded MT Bold" w:cs="Arial"/>
          <w:bCs/>
          <w:sz w:val="20"/>
        </w:rPr>
        <w:t xml:space="preserve"> – The </w:t>
      </w:r>
      <w:proofErr w:type="spellStart"/>
      <w:r w:rsidR="00B53EF3" w:rsidRPr="00DF311C">
        <w:rPr>
          <w:rFonts w:ascii="Arial Rounded MT Bold" w:hAnsi="Arial Rounded MT Bold" w:cs="Arial"/>
          <w:bCs/>
          <w:sz w:val="20"/>
        </w:rPr>
        <w:t>Sprayed</w:t>
      </w:r>
      <w:proofErr w:type="spellEnd"/>
      <w:r w:rsidR="00B53EF3" w:rsidRPr="00DF311C">
        <w:rPr>
          <w:rFonts w:ascii="Arial Rounded MT Bold" w:hAnsi="Arial Rounded MT Bold" w:cs="Arial"/>
          <w:bCs/>
          <w:sz w:val="20"/>
        </w:rPr>
        <w:t xml:space="preserve"> Dear</w:t>
      </w:r>
      <w:r w:rsidR="00B53EF3" w:rsidRPr="00DF311C">
        <w:rPr>
          <w:rFonts w:ascii="Arial" w:hAnsi="Arial" w:cs="Arial"/>
          <w:bCs/>
          <w:sz w:val="20"/>
        </w:rPr>
        <w:t xml:space="preserve"> rückt im Kuppelbau mit dem goldenen Hirsch drei eigens dafür geschaffene Werke sowie noch nie gezeigte plastische Arbeiten in den Fokus. </w:t>
      </w:r>
      <w:r w:rsidR="00B5164A" w:rsidRPr="00DF311C">
        <w:rPr>
          <w:rFonts w:ascii="Arial" w:hAnsi="Arial" w:cs="Arial"/>
          <w:bCs/>
          <w:sz w:val="20"/>
        </w:rPr>
        <w:t xml:space="preserve">Das Kunstgebäude verschmilzt </w:t>
      </w:r>
      <w:r w:rsidR="00194B95" w:rsidRPr="00DF311C">
        <w:rPr>
          <w:rFonts w:ascii="Arial" w:hAnsi="Arial" w:cs="Arial"/>
          <w:bCs/>
          <w:sz w:val="20"/>
        </w:rPr>
        <w:t xml:space="preserve">dabei </w:t>
      </w:r>
      <w:r w:rsidR="00B5164A" w:rsidRPr="00DF311C">
        <w:rPr>
          <w:rFonts w:ascii="Arial" w:hAnsi="Arial" w:cs="Arial"/>
          <w:bCs/>
          <w:sz w:val="20"/>
        </w:rPr>
        <w:t xml:space="preserve">mit der Kunst einer der bedeutendsten Künstlerinnen der Gegenwart. </w:t>
      </w:r>
    </w:p>
    <w:p w14:paraId="6437A56F" w14:textId="77777777" w:rsidR="007547A1" w:rsidRPr="00DF311C" w:rsidRDefault="007547A1" w:rsidP="003E4881">
      <w:pPr>
        <w:spacing w:line="360" w:lineRule="auto"/>
        <w:rPr>
          <w:rFonts w:ascii="Arial" w:hAnsi="Arial" w:cs="Arial"/>
          <w:strike/>
          <w:sz w:val="20"/>
        </w:rPr>
      </w:pPr>
    </w:p>
    <w:p w14:paraId="3551521C" w14:textId="581644E0" w:rsidR="002A5BE6" w:rsidRPr="00DF311C" w:rsidRDefault="002C2DD8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Das Kunstmuseum Stuttgart feiert in diesem Jahr ein Doppeljubiläum: 100 Jahre Sammlung und 20 Jahre Kunstmuseum Stuttgart. Zu diesem Anlass präsentiert die Ausstellung </w:t>
      </w:r>
      <w:r w:rsidRPr="00DF311C">
        <w:rPr>
          <w:rFonts w:ascii="Arial Rounded MT Bold" w:hAnsi="Arial Rounded MT Bold" w:cs="Arial"/>
          <w:sz w:val="20"/>
        </w:rPr>
        <w:t>Doppelkäseplatte</w:t>
      </w:r>
      <w:r w:rsidRPr="00DF311C">
        <w:rPr>
          <w:rFonts w:ascii="Arial" w:hAnsi="Arial" w:cs="Arial"/>
          <w:sz w:val="20"/>
        </w:rPr>
        <w:t xml:space="preserve"> vom </w:t>
      </w:r>
      <w:r w:rsidRPr="00DF311C">
        <w:rPr>
          <w:rFonts w:ascii="Arial Rounded MT Bold" w:hAnsi="Arial Rounded MT Bold" w:cs="Arial"/>
          <w:sz w:val="20"/>
        </w:rPr>
        <w:t>8. März bis 12. Oktober 2025</w:t>
      </w:r>
      <w:r w:rsidRPr="00DF311C">
        <w:rPr>
          <w:rFonts w:ascii="Arial" w:hAnsi="Arial" w:cs="Arial"/>
          <w:sz w:val="20"/>
        </w:rPr>
        <w:t xml:space="preserve"> ausschließlich Werke aus der eigenen Sammlung. Die Ausstellung befasst sich </w:t>
      </w:r>
      <w:r w:rsidR="002A5BE6" w:rsidRPr="00DF311C">
        <w:rPr>
          <w:rFonts w:ascii="Arial" w:hAnsi="Arial" w:cs="Arial"/>
          <w:sz w:val="20"/>
        </w:rPr>
        <w:t xml:space="preserve">unter anderem </w:t>
      </w:r>
      <w:r w:rsidRPr="00DF311C">
        <w:rPr>
          <w:rFonts w:ascii="Arial" w:hAnsi="Arial" w:cs="Arial"/>
          <w:sz w:val="20"/>
        </w:rPr>
        <w:t xml:space="preserve">mit der Frage, wie die städtische Sammlung nach hundert Jahren aussieht und </w:t>
      </w:r>
      <w:r w:rsidR="002A5BE6" w:rsidRPr="00DF311C">
        <w:rPr>
          <w:rFonts w:ascii="Arial" w:hAnsi="Arial" w:cs="Arial"/>
          <w:sz w:val="20"/>
        </w:rPr>
        <w:t xml:space="preserve">wie sich ihre Wahrnehmung und Geltung über die Jahre verändert. </w:t>
      </w:r>
    </w:p>
    <w:p w14:paraId="2EB18EDD" w14:textId="25DEF9FE" w:rsidR="002C2DD8" w:rsidRPr="00DF311C" w:rsidRDefault="002A5BE6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Erstmals in Deutschland ist von </w:t>
      </w:r>
      <w:r w:rsidRPr="00DF311C">
        <w:rPr>
          <w:rFonts w:ascii="Arial Rounded MT Bold" w:hAnsi="Arial Rounded MT Bold" w:cs="Arial"/>
          <w:sz w:val="20"/>
        </w:rPr>
        <w:t>14. März bis 25. Mai 2025</w:t>
      </w:r>
      <w:r w:rsidRPr="00DF311C">
        <w:rPr>
          <w:rFonts w:ascii="Arial" w:hAnsi="Arial" w:cs="Arial"/>
          <w:sz w:val="20"/>
        </w:rPr>
        <w:t xml:space="preserve"> </w:t>
      </w:r>
      <w:r w:rsidRPr="00DF311C">
        <w:rPr>
          <w:rFonts w:ascii="Arial Rounded MT Bold" w:hAnsi="Arial Rounded MT Bold" w:cs="Arial"/>
          <w:sz w:val="20"/>
        </w:rPr>
        <w:t>The Clock</w:t>
      </w:r>
      <w:r w:rsidRPr="00DF311C">
        <w:rPr>
          <w:rFonts w:ascii="Arial" w:hAnsi="Arial" w:cs="Arial"/>
          <w:sz w:val="20"/>
        </w:rPr>
        <w:t xml:space="preserve"> von Christian </w:t>
      </w:r>
      <w:proofErr w:type="spellStart"/>
      <w:r w:rsidRPr="00DF311C">
        <w:rPr>
          <w:rFonts w:ascii="Arial" w:hAnsi="Arial" w:cs="Arial"/>
          <w:sz w:val="20"/>
        </w:rPr>
        <w:t>Marclay</w:t>
      </w:r>
      <w:proofErr w:type="spellEnd"/>
      <w:r w:rsidRPr="00DF311C">
        <w:rPr>
          <w:rFonts w:ascii="Arial" w:hAnsi="Arial" w:cs="Arial"/>
          <w:sz w:val="20"/>
        </w:rPr>
        <w:t xml:space="preserve"> im Kunstmuseum zu sehen. Die 24-Stunden-Videoinstallation besteht aus Tausenden von Film- und Fernsehausschnitten, in denen Uhren abgebildet sind oder die Zeit angesagt wird. An zwei Sonderterminen wird die Arbeit in ihrer vollen Laufzeit von 24 S</w:t>
      </w:r>
      <w:bookmarkStart w:id="0" w:name="_GoBack"/>
      <w:bookmarkEnd w:id="0"/>
      <w:r w:rsidRPr="00DF311C">
        <w:rPr>
          <w:rFonts w:ascii="Arial" w:hAnsi="Arial" w:cs="Arial"/>
          <w:sz w:val="20"/>
        </w:rPr>
        <w:t>tunden zu sehen sein – dann auch nachts und in den Morgenstunden, wenn das Museum üblicherweise geschlossen hat.</w:t>
      </w:r>
    </w:p>
    <w:p w14:paraId="685F555A" w14:textId="0D015D68" w:rsidR="00064D43" w:rsidRPr="002C2DD8" w:rsidRDefault="004E6C7F">
      <w:pPr>
        <w:spacing w:line="360" w:lineRule="auto"/>
        <w:ind w:left="425"/>
        <w:rPr>
          <w:rFonts w:ascii="Arial" w:hAnsi="Arial" w:cs="Arial"/>
          <w:strike/>
          <w:color w:val="FF0000"/>
          <w:sz w:val="20"/>
        </w:rPr>
      </w:pPr>
      <w:r w:rsidRPr="00DF311C">
        <w:rPr>
          <w:rFonts w:ascii="Arial" w:hAnsi="Arial" w:cs="Arial"/>
          <w:sz w:val="20"/>
        </w:rPr>
        <w:t xml:space="preserve">In der Ausstellung </w:t>
      </w:r>
      <w:r w:rsidR="006A36EF" w:rsidRPr="00DF311C">
        <w:rPr>
          <w:rFonts w:ascii="Arial Rounded MT Bold" w:hAnsi="Arial Rounded MT Bold" w:cs="Arial"/>
          <w:sz w:val="20"/>
        </w:rPr>
        <w:t xml:space="preserve">Vom Werk zum Display </w:t>
      </w:r>
      <w:r w:rsidR="006A36EF" w:rsidRPr="00DF311C">
        <w:rPr>
          <w:rFonts w:ascii="Arial" w:hAnsi="Arial" w:cs="Arial"/>
          <w:sz w:val="20"/>
        </w:rPr>
        <w:t>gehen</w:t>
      </w:r>
      <w:r w:rsidRPr="00DF311C">
        <w:rPr>
          <w:rFonts w:ascii="Arial" w:hAnsi="Arial" w:cs="Arial"/>
          <w:sz w:val="20"/>
        </w:rPr>
        <w:t xml:space="preserve"> Kunstmuseum Stuttgart</w:t>
      </w:r>
      <w:r w:rsidR="006A36EF" w:rsidRPr="00DF311C">
        <w:rPr>
          <w:rFonts w:ascii="Arial" w:hAnsi="Arial" w:cs="Arial"/>
          <w:sz w:val="20"/>
        </w:rPr>
        <w:t xml:space="preserve"> und Kunsthalle Mannheim</w:t>
      </w:r>
      <w:r w:rsidRPr="00DF311C">
        <w:rPr>
          <w:rFonts w:ascii="Arial" w:hAnsi="Arial" w:cs="Arial"/>
          <w:sz w:val="20"/>
        </w:rPr>
        <w:t xml:space="preserve"> </w:t>
      </w:r>
      <w:r w:rsidR="00744932" w:rsidRPr="00DF311C">
        <w:rPr>
          <w:rFonts w:ascii="Arial Rounded MT Bold" w:hAnsi="Arial Rounded MT Bold" w:cs="Arial"/>
          <w:sz w:val="20"/>
        </w:rPr>
        <w:t xml:space="preserve">noch </w:t>
      </w:r>
      <w:r w:rsidR="00BD4B87" w:rsidRPr="00DF311C">
        <w:rPr>
          <w:rFonts w:ascii="Arial Rounded MT Bold" w:hAnsi="Arial Rounded MT Bold" w:cs="Arial"/>
          <w:sz w:val="20"/>
        </w:rPr>
        <w:t>bis 2.</w:t>
      </w:r>
      <w:r w:rsidR="002A5BE6" w:rsidRPr="00DF311C">
        <w:rPr>
          <w:rFonts w:ascii="Arial Rounded MT Bold" w:hAnsi="Arial Rounded MT Bold" w:cs="Arial"/>
          <w:sz w:val="20"/>
        </w:rPr>
        <w:t xml:space="preserve"> November </w:t>
      </w:r>
      <w:r w:rsidR="00BD4B87" w:rsidRPr="00DF311C">
        <w:rPr>
          <w:rFonts w:ascii="Arial Rounded MT Bold" w:hAnsi="Arial Rounded MT Bold" w:cs="Arial"/>
          <w:sz w:val="20"/>
        </w:rPr>
        <w:t>2025</w:t>
      </w:r>
      <w:r w:rsidRPr="00DF311C">
        <w:rPr>
          <w:rFonts w:ascii="Arial Rounded MT Bold" w:hAnsi="Arial Rounded MT Bold" w:cs="Arial"/>
          <w:sz w:val="20"/>
        </w:rPr>
        <w:t xml:space="preserve"> </w:t>
      </w:r>
      <w:r w:rsidR="006A36EF" w:rsidRPr="00DF311C">
        <w:rPr>
          <w:rFonts w:ascii="Arial" w:hAnsi="Arial" w:cs="Arial"/>
          <w:sz w:val="20"/>
        </w:rPr>
        <w:t xml:space="preserve">gemeinsam der </w:t>
      </w:r>
      <w:r w:rsidR="006A36EF" w:rsidRPr="000E37A3">
        <w:rPr>
          <w:rFonts w:ascii="Arial" w:hAnsi="Arial" w:cs="Arial"/>
          <w:sz w:val="20"/>
        </w:rPr>
        <w:t>Frage nach, wie man die digitale (Re-)Präsentation eines Kunstwerks aus dessen eigener spezifischer Form a</w:t>
      </w:r>
      <w:r w:rsidR="006A36EF">
        <w:rPr>
          <w:rFonts w:ascii="Arial" w:hAnsi="Arial" w:cs="Arial"/>
          <w:sz w:val="20"/>
        </w:rPr>
        <w:t>b</w:t>
      </w:r>
      <w:r w:rsidR="006A36EF" w:rsidRPr="000E37A3">
        <w:rPr>
          <w:rFonts w:ascii="Arial" w:hAnsi="Arial" w:cs="Arial"/>
          <w:sz w:val="20"/>
        </w:rPr>
        <w:t>leiten kann.</w:t>
      </w:r>
      <w:r w:rsidR="006A36EF">
        <w:rPr>
          <w:rFonts w:ascii="Arial" w:hAnsi="Arial" w:cs="Arial"/>
          <w:sz w:val="20"/>
        </w:rPr>
        <w:t xml:space="preserve"> </w:t>
      </w:r>
      <w:r w:rsidR="00064D43" w:rsidRPr="00064D43">
        <w:rPr>
          <w:rFonts w:ascii="Arial" w:hAnsi="Arial" w:cs="Arial"/>
          <w:sz w:val="20"/>
        </w:rPr>
        <w:t xml:space="preserve">Aus 23 Kunstwerken beider Museumssammlungen entstehen Episoden, die bewusst auf das etablierte </w:t>
      </w:r>
      <w:r w:rsidR="00064D43" w:rsidRPr="00064D43">
        <w:rPr>
          <w:rFonts w:ascii="Arial" w:hAnsi="Arial" w:cs="Arial"/>
          <w:sz w:val="20"/>
        </w:rPr>
        <w:lastRenderedPageBreak/>
        <w:t>Vermittlungsmodell von Abbildung und Kurzbeschreibung verzichten und neue, experimentelle Ansätze für den digitalen Raum verfolgen.</w:t>
      </w:r>
      <w:r w:rsidR="00064D43">
        <w:rPr>
          <w:rFonts w:ascii="Arial" w:hAnsi="Arial" w:cs="Arial"/>
          <w:sz w:val="20"/>
        </w:rPr>
        <w:t xml:space="preserve"> </w:t>
      </w:r>
    </w:p>
    <w:p w14:paraId="2C5A4014" w14:textId="77777777" w:rsidR="00064D43" w:rsidRPr="00064D43" w:rsidRDefault="00064D43" w:rsidP="00064D43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665E5E15" w14:textId="08692884" w:rsidR="00F35311" w:rsidRPr="00DF311C" w:rsidRDefault="00F35311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Landesmuseum Württemberg beleuchtet in der </w:t>
      </w:r>
      <w:r w:rsidR="002914F6">
        <w:rPr>
          <w:rFonts w:ascii="Arial" w:hAnsi="Arial" w:cs="Arial"/>
          <w:sz w:val="20"/>
        </w:rPr>
        <w:t>Erle</w:t>
      </w:r>
      <w:r w:rsidR="00F52BF6">
        <w:rPr>
          <w:rFonts w:ascii="Arial" w:hAnsi="Arial" w:cs="Arial"/>
          <w:sz w:val="20"/>
        </w:rPr>
        <w:t>b</w:t>
      </w:r>
      <w:r w:rsidR="002914F6">
        <w:rPr>
          <w:rFonts w:ascii="Arial" w:hAnsi="Arial" w:cs="Arial"/>
          <w:sz w:val="20"/>
        </w:rPr>
        <w:t>nisausstellung</w:t>
      </w:r>
      <w:r>
        <w:rPr>
          <w:rFonts w:ascii="Arial" w:hAnsi="Arial" w:cs="Arial"/>
          <w:sz w:val="20"/>
        </w:rPr>
        <w:t xml:space="preserve"> </w:t>
      </w:r>
      <w:r w:rsidR="0026756D">
        <w:rPr>
          <w:rFonts w:ascii="Arial Rounded MT Bold" w:hAnsi="Arial Rounded MT Bold" w:cs="Arial"/>
          <w:sz w:val="20"/>
        </w:rPr>
        <w:t>P</w:t>
      </w:r>
      <w:r w:rsidR="00D83D3C">
        <w:rPr>
          <w:rFonts w:ascii="Arial Rounded MT Bold" w:hAnsi="Arial Rounded MT Bold" w:cs="Arial"/>
          <w:sz w:val="20"/>
        </w:rPr>
        <w:t>ROTEST</w:t>
      </w:r>
      <w:r w:rsidR="0026756D">
        <w:rPr>
          <w:rFonts w:ascii="Arial Rounded MT Bold" w:hAnsi="Arial Rounded MT Bold" w:cs="Arial"/>
          <w:sz w:val="20"/>
        </w:rPr>
        <w:t>! Von der Wut zur Bewegung</w:t>
      </w:r>
      <w:r>
        <w:rPr>
          <w:rFonts w:ascii="Arial" w:hAnsi="Arial" w:cs="Arial"/>
          <w:sz w:val="20"/>
        </w:rPr>
        <w:t xml:space="preserve"> </w:t>
      </w:r>
      <w:r w:rsidR="002914F6">
        <w:rPr>
          <w:rFonts w:ascii="Arial" w:hAnsi="Arial" w:cs="Arial"/>
          <w:sz w:val="20"/>
        </w:rPr>
        <w:t xml:space="preserve">vergangene und aktuelle Protestbewegungen. </w:t>
      </w:r>
      <w:r w:rsidR="00D83D3C" w:rsidRPr="00D83D3C">
        <w:rPr>
          <w:rFonts w:ascii="Arial" w:hAnsi="Arial" w:cs="Arial"/>
          <w:sz w:val="20"/>
        </w:rPr>
        <w:t xml:space="preserve">Thematisiert werden Strukturen und Abläufe von Bewegungen und wiederkehrenden Protesten für soziale Gerechtigkeit und Gleichstellung – global und regional, von </w:t>
      </w:r>
      <w:r w:rsidR="00D83D3C" w:rsidRPr="00DF311C">
        <w:rPr>
          <w:rFonts w:ascii="Arial" w:hAnsi="Arial" w:cs="Arial"/>
          <w:sz w:val="20"/>
        </w:rPr>
        <w:t xml:space="preserve">der Anti-Atomkraft-Bewegung bis </w:t>
      </w:r>
      <w:proofErr w:type="spellStart"/>
      <w:r w:rsidR="00D83D3C" w:rsidRPr="00DF311C">
        <w:rPr>
          <w:rFonts w:ascii="Arial" w:hAnsi="Arial" w:cs="Arial"/>
          <w:sz w:val="20"/>
        </w:rPr>
        <w:t>Fridays</w:t>
      </w:r>
      <w:proofErr w:type="spellEnd"/>
      <w:r w:rsidR="00D83D3C" w:rsidRPr="00DF311C">
        <w:rPr>
          <w:rFonts w:ascii="Arial" w:hAnsi="Arial" w:cs="Arial"/>
          <w:sz w:val="20"/>
        </w:rPr>
        <w:t xml:space="preserve"> </w:t>
      </w:r>
      <w:proofErr w:type="spellStart"/>
      <w:r w:rsidR="00D83D3C" w:rsidRPr="00DF311C">
        <w:rPr>
          <w:rFonts w:ascii="Arial" w:hAnsi="Arial" w:cs="Arial"/>
          <w:sz w:val="20"/>
        </w:rPr>
        <w:t>For</w:t>
      </w:r>
      <w:proofErr w:type="spellEnd"/>
      <w:r w:rsidR="00D83D3C" w:rsidRPr="00DF311C">
        <w:rPr>
          <w:rFonts w:ascii="Arial" w:hAnsi="Arial" w:cs="Arial"/>
          <w:sz w:val="20"/>
        </w:rPr>
        <w:t xml:space="preserve"> Future. Das historische Beispiel des Bauernkriegs ist in die Dramaturgie der Ausstellung verflochten und lässt Gemeinsamkeiten und Unterschiede zu Bewegungen der Gegenwart erkennen.</w:t>
      </w:r>
      <w:r w:rsidR="002914F6" w:rsidRPr="00DF311C">
        <w:rPr>
          <w:rFonts w:ascii="Arial" w:hAnsi="Arial" w:cs="Arial"/>
          <w:sz w:val="20"/>
        </w:rPr>
        <w:t xml:space="preserve"> </w:t>
      </w:r>
      <w:r w:rsidRPr="00DF311C">
        <w:rPr>
          <w:rFonts w:ascii="Arial" w:hAnsi="Arial" w:cs="Arial"/>
          <w:sz w:val="20"/>
        </w:rPr>
        <w:t xml:space="preserve">Die Ausstellung läuft </w:t>
      </w:r>
      <w:r w:rsidR="0077083B" w:rsidRPr="00DF311C">
        <w:rPr>
          <w:rFonts w:ascii="Arial" w:hAnsi="Arial" w:cs="Arial"/>
          <w:sz w:val="20"/>
        </w:rPr>
        <w:t>noch</w:t>
      </w:r>
      <w:r w:rsidR="0077083B" w:rsidRPr="00DF311C">
        <w:rPr>
          <w:rFonts w:ascii="Arial Rounded MT Bold" w:hAnsi="Arial Rounded MT Bold" w:cs="Arial"/>
          <w:sz w:val="20"/>
        </w:rPr>
        <w:t xml:space="preserve"> </w:t>
      </w:r>
      <w:r w:rsidR="00D83D3C" w:rsidRPr="00DF311C">
        <w:rPr>
          <w:rFonts w:ascii="Arial Rounded MT Bold" w:hAnsi="Arial Rounded MT Bold" w:cs="Arial"/>
          <w:sz w:val="20"/>
        </w:rPr>
        <w:t>bis 4. Mai 2025</w:t>
      </w:r>
      <w:r w:rsidR="00D83D3C" w:rsidRPr="00DF311C">
        <w:rPr>
          <w:rFonts w:ascii="Arial" w:hAnsi="Arial" w:cs="Arial"/>
          <w:sz w:val="20"/>
        </w:rPr>
        <w:t>.</w:t>
      </w:r>
      <w:r w:rsidRPr="00DF311C">
        <w:rPr>
          <w:rFonts w:ascii="Arial" w:hAnsi="Arial" w:cs="Arial"/>
          <w:sz w:val="20"/>
        </w:rPr>
        <w:t xml:space="preserve"> </w:t>
      </w:r>
    </w:p>
    <w:p w14:paraId="4D4C3487" w14:textId="77777777" w:rsidR="00F35311" w:rsidRPr="00DF311C" w:rsidRDefault="00F35311" w:rsidP="00F35311">
      <w:pPr>
        <w:spacing w:line="360" w:lineRule="auto"/>
        <w:ind w:left="425"/>
        <w:rPr>
          <w:rFonts w:ascii="Arial" w:hAnsi="Arial" w:cs="Arial"/>
          <w:sz w:val="20"/>
        </w:rPr>
      </w:pPr>
    </w:p>
    <w:p w14:paraId="78B1CA08" w14:textId="0488474F" w:rsidR="00C072CD" w:rsidRPr="00DF311C" w:rsidRDefault="00C072CD" w:rsidP="00C072CD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 xml:space="preserve">Das Haus der Geschichte </w:t>
      </w:r>
      <w:r w:rsidR="00311C27" w:rsidRPr="00DF311C">
        <w:rPr>
          <w:rFonts w:ascii="Arial" w:hAnsi="Arial" w:cs="Arial"/>
          <w:sz w:val="20"/>
        </w:rPr>
        <w:t>beleuchtet</w:t>
      </w:r>
      <w:r w:rsidRPr="00DF311C">
        <w:rPr>
          <w:rFonts w:ascii="Arial" w:hAnsi="Arial" w:cs="Arial"/>
          <w:sz w:val="20"/>
        </w:rPr>
        <w:t xml:space="preserve"> noch bis zum </w:t>
      </w:r>
      <w:r w:rsidRPr="00DF311C">
        <w:rPr>
          <w:rFonts w:ascii="Arial Rounded MT Bold" w:hAnsi="Arial Rounded MT Bold" w:cs="Arial"/>
          <w:sz w:val="20"/>
        </w:rPr>
        <w:t>14. September 2025</w:t>
      </w:r>
      <w:r w:rsidRPr="00DF311C">
        <w:rPr>
          <w:rFonts w:ascii="Arial" w:hAnsi="Arial" w:cs="Arial"/>
          <w:sz w:val="20"/>
        </w:rPr>
        <w:t xml:space="preserve"> in der Sonderausstellung</w:t>
      </w:r>
      <w:r w:rsidRPr="00DF311C">
        <w:rPr>
          <w:rFonts w:ascii="Arial Rounded MT Bold" w:hAnsi="Arial Rounded MT Bold" w:cs="Arial"/>
          <w:sz w:val="20"/>
        </w:rPr>
        <w:t xml:space="preserve"> Frei Schwimmen – Gemeinsam?!</w:t>
      </w:r>
      <w:r w:rsidRPr="00DF311C">
        <w:rPr>
          <w:rFonts w:ascii="Arial" w:hAnsi="Arial" w:cs="Arial"/>
          <w:sz w:val="20"/>
        </w:rPr>
        <w:t xml:space="preserve"> öffentliche </w:t>
      </w:r>
      <w:r w:rsidR="00311C27" w:rsidRPr="00DF311C">
        <w:rPr>
          <w:rFonts w:ascii="Arial" w:hAnsi="Arial" w:cs="Arial"/>
          <w:sz w:val="20"/>
        </w:rPr>
        <w:t>Bäder als Spiegel der Gesellschaft. Die Ausstellung erzählt anhand ausgewählter Exponate wie sich</w:t>
      </w:r>
      <w:r w:rsidRPr="00DF311C">
        <w:rPr>
          <w:rFonts w:ascii="Arial" w:hAnsi="Arial" w:cs="Arial"/>
          <w:sz w:val="20"/>
        </w:rPr>
        <w:t xml:space="preserve"> soziale Normen, Ausgrenzung und Gleichberechtigung </w:t>
      </w:r>
      <w:r w:rsidR="00311C27" w:rsidRPr="00DF311C">
        <w:rPr>
          <w:rFonts w:ascii="Arial" w:hAnsi="Arial" w:cs="Arial"/>
          <w:sz w:val="20"/>
        </w:rPr>
        <w:t xml:space="preserve">im Schwimmbecken </w:t>
      </w:r>
      <w:r w:rsidRPr="00DF311C">
        <w:rPr>
          <w:rFonts w:ascii="Arial" w:hAnsi="Arial" w:cs="Arial"/>
          <w:sz w:val="20"/>
        </w:rPr>
        <w:t>widerspiegeln</w:t>
      </w:r>
      <w:r w:rsidR="00311C27" w:rsidRPr="00DF311C">
        <w:rPr>
          <w:rFonts w:ascii="Arial" w:hAnsi="Arial" w:cs="Arial"/>
          <w:sz w:val="20"/>
        </w:rPr>
        <w:t xml:space="preserve"> – damals und heute</w:t>
      </w:r>
      <w:r w:rsidRPr="00DF311C">
        <w:rPr>
          <w:rFonts w:ascii="Arial" w:hAnsi="Arial" w:cs="Arial"/>
          <w:sz w:val="20"/>
        </w:rPr>
        <w:t xml:space="preserve">. </w:t>
      </w:r>
    </w:p>
    <w:p w14:paraId="42EA6E82" w14:textId="77777777" w:rsidR="00C072CD" w:rsidRPr="00DF311C" w:rsidRDefault="00C072CD" w:rsidP="00C072CD">
      <w:pPr>
        <w:spacing w:line="360" w:lineRule="auto"/>
        <w:ind w:left="425"/>
        <w:rPr>
          <w:rFonts w:ascii="Arial" w:hAnsi="Arial" w:cs="Arial"/>
          <w:sz w:val="20"/>
        </w:rPr>
      </w:pPr>
    </w:p>
    <w:p w14:paraId="74D541D8" w14:textId="0E6D331D" w:rsidR="00DF68CB" w:rsidRPr="003E4881" w:rsidRDefault="00F35311" w:rsidP="00D866F5">
      <w:pPr>
        <w:spacing w:line="360" w:lineRule="auto"/>
        <w:ind w:left="425"/>
        <w:rPr>
          <w:rFonts w:ascii="Arial" w:hAnsi="Arial" w:cs="Arial"/>
          <w:sz w:val="20"/>
        </w:rPr>
      </w:pPr>
      <w:r w:rsidRPr="00DF311C">
        <w:rPr>
          <w:rFonts w:ascii="Arial" w:hAnsi="Arial" w:cs="Arial"/>
          <w:sz w:val="20"/>
        </w:rPr>
        <w:t>Am</w:t>
      </w:r>
      <w:r w:rsidR="00AB0548" w:rsidRPr="00DF311C">
        <w:rPr>
          <w:rFonts w:ascii="Arial Rounded MT Bold" w:hAnsi="Arial Rounded MT Bold" w:cs="Arial"/>
          <w:sz w:val="20"/>
        </w:rPr>
        <w:t xml:space="preserve"> </w:t>
      </w:r>
      <w:r w:rsidR="007C0834" w:rsidRPr="00DF311C">
        <w:rPr>
          <w:rFonts w:ascii="Arial Rounded MT Bold" w:hAnsi="Arial Rounded MT Bold" w:cs="Arial"/>
          <w:sz w:val="20"/>
        </w:rPr>
        <w:t xml:space="preserve">22. </w:t>
      </w:r>
      <w:r w:rsidR="00AB0548" w:rsidRPr="00DF311C">
        <w:rPr>
          <w:rFonts w:ascii="Arial Rounded MT Bold" w:hAnsi="Arial Rounded MT Bold" w:cs="Arial"/>
          <w:sz w:val="20"/>
        </w:rPr>
        <w:t xml:space="preserve">März </w:t>
      </w:r>
      <w:r w:rsidR="007C0834" w:rsidRPr="00DF311C">
        <w:rPr>
          <w:rFonts w:ascii="Arial Rounded MT Bold" w:hAnsi="Arial Rounded MT Bold" w:cs="Arial"/>
          <w:sz w:val="20"/>
        </w:rPr>
        <w:t>2025</w:t>
      </w:r>
      <w:r w:rsidRPr="00DF311C">
        <w:rPr>
          <w:rFonts w:ascii="Arial" w:hAnsi="Arial" w:cs="Arial"/>
          <w:sz w:val="20"/>
        </w:rPr>
        <w:t xml:space="preserve"> findet in Stuttgart die </w:t>
      </w:r>
      <w:r w:rsidRPr="00DF311C">
        <w:rPr>
          <w:rFonts w:ascii="Arial Rounded MT Bold" w:hAnsi="Arial Rounded MT Bold" w:cs="Arial"/>
          <w:sz w:val="20"/>
        </w:rPr>
        <w:t>Lange Nacht der Museen</w:t>
      </w:r>
      <w:r w:rsidRPr="00DF311C">
        <w:rPr>
          <w:rFonts w:ascii="Arial" w:hAnsi="Arial" w:cs="Arial"/>
          <w:sz w:val="20"/>
        </w:rPr>
        <w:t xml:space="preserve"> statt. </w:t>
      </w:r>
      <w:r w:rsidR="00DF68CB" w:rsidRPr="00DF311C">
        <w:rPr>
          <w:rFonts w:ascii="Arial" w:hAnsi="Arial" w:cs="Arial"/>
          <w:sz w:val="20"/>
        </w:rPr>
        <w:t xml:space="preserve">Mehr als 60 Stuttgarter Museen, Galerien, historische Gebäude, Off-Spaces und Industriedenkmäler öffnen zwischen 18 und 1 Uhr ihre Türen für eine einzigartige Nacht </w:t>
      </w:r>
      <w:r w:rsidR="00DF68CB" w:rsidRPr="003E4881">
        <w:rPr>
          <w:rFonts w:ascii="Arial" w:hAnsi="Arial" w:cs="Arial"/>
          <w:sz w:val="20"/>
        </w:rPr>
        <w:t xml:space="preserve">voller Kunst, Kultur und Wissenswertem. </w:t>
      </w:r>
    </w:p>
    <w:p w14:paraId="183F6ECF" w14:textId="7FB77FA1" w:rsidR="00F35311" w:rsidRPr="003E4881" w:rsidRDefault="00F35311" w:rsidP="00F35311">
      <w:pPr>
        <w:spacing w:line="360" w:lineRule="auto"/>
        <w:jc w:val="left"/>
        <w:rPr>
          <w:rFonts w:ascii="Arial" w:hAnsi="Arial" w:cs="Arial"/>
          <w:sz w:val="20"/>
        </w:rPr>
      </w:pPr>
    </w:p>
    <w:p w14:paraId="3DA8403F" w14:textId="7AB574FE" w:rsidR="003E4881" w:rsidRDefault="003E4881" w:rsidP="00F35311">
      <w:pPr>
        <w:spacing w:line="360" w:lineRule="auto"/>
        <w:jc w:val="left"/>
        <w:rPr>
          <w:rFonts w:ascii="Arial" w:hAnsi="Arial" w:cs="Arial"/>
          <w:sz w:val="20"/>
        </w:rPr>
      </w:pPr>
    </w:p>
    <w:p w14:paraId="1E5638C0" w14:textId="77777777" w:rsidR="003E4881" w:rsidRDefault="003E4881" w:rsidP="00F35311">
      <w:pPr>
        <w:spacing w:line="360" w:lineRule="auto"/>
        <w:jc w:val="left"/>
        <w:rPr>
          <w:rFonts w:ascii="Arial" w:hAnsi="Arial" w:cs="Arial"/>
          <w:sz w:val="20"/>
        </w:rPr>
      </w:pPr>
    </w:p>
    <w:p w14:paraId="548AB318" w14:textId="77777777" w:rsidR="00F35311" w:rsidRDefault="00F35311" w:rsidP="00F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11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68058CE3" w14:textId="77777777" w:rsidR="00F35311" w:rsidRDefault="00F35311" w:rsidP="00F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3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17A1A82A" w14:textId="582E3516" w:rsidR="00F35311" w:rsidRPr="003E4881" w:rsidRDefault="00F35311" w:rsidP="003E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4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sectPr w:rsidR="00F35311" w:rsidRPr="003E4881" w:rsidSect="001040C3">
      <w:headerReference w:type="default" r:id="rId15"/>
      <w:footerReference w:type="default" r:id="rId16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62E111CE" w:rsidR="00607357" w:rsidRPr="00AD6D17" w:rsidRDefault="00484D3F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 xml:space="preserve">, </w:t>
    </w:r>
    <w:r w:rsidR="00607357" w:rsidRPr="00AD6D17">
      <w:rPr>
        <w:rFonts w:ascii="Arial" w:hAnsi="Arial"/>
        <w:b w:val="0"/>
        <w:bCs/>
        <w:sz w:val="16"/>
        <w:szCs w:val="16"/>
      </w:rPr>
      <w:t>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484D3F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5B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4D43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37A3"/>
    <w:rsid w:val="000E5291"/>
    <w:rsid w:val="000E5507"/>
    <w:rsid w:val="000F3364"/>
    <w:rsid w:val="000F38CB"/>
    <w:rsid w:val="000F3EAF"/>
    <w:rsid w:val="000F581E"/>
    <w:rsid w:val="000F680D"/>
    <w:rsid w:val="000F6AFB"/>
    <w:rsid w:val="00101336"/>
    <w:rsid w:val="0010189D"/>
    <w:rsid w:val="001040C3"/>
    <w:rsid w:val="00106D50"/>
    <w:rsid w:val="0011031E"/>
    <w:rsid w:val="00112247"/>
    <w:rsid w:val="00113040"/>
    <w:rsid w:val="0011557D"/>
    <w:rsid w:val="001158F3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6CF9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4B95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900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56D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5B50"/>
    <w:rsid w:val="00286279"/>
    <w:rsid w:val="002914F6"/>
    <w:rsid w:val="002923DB"/>
    <w:rsid w:val="002935B0"/>
    <w:rsid w:val="002960E2"/>
    <w:rsid w:val="0029636D"/>
    <w:rsid w:val="002A023C"/>
    <w:rsid w:val="002A063E"/>
    <w:rsid w:val="002A0F2C"/>
    <w:rsid w:val="002A3BD2"/>
    <w:rsid w:val="002A5362"/>
    <w:rsid w:val="002A5BE6"/>
    <w:rsid w:val="002A672D"/>
    <w:rsid w:val="002A73E3"/>
    <w:rsid w:val="002B0BB2"/>
    <w:rsid w:val="002B14D4"/>
    <w:rsid w:val="002B7FD6"/>
    <w:rsid w:val="002C2DD8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2F37AD"/>
    <w:rsid w:val="00300175"/>
    <w:rsid w:val="00300B89"/>
    <w:rsid w:val="00301683"/>
    <w:rsid w:val="00304246"/>
    <w:rsid w:val="00304493"/>
    <w:rsid w:val="00306748"/>
    <w:rsid w:val="00306D46"/>
    <w:rsid w:val="00311C27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2D05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4881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1C37"/>
    <w:rsid w:val="0046570C"/>
    <w:rsid w:val="00470439"/>
    <w:rsid w:val="00476E1F"/>
    <w:rsid w:val="004806E7"/>
    <w:rsid w:val="0048157B"/>
    <w:rsid w:val="00484D3F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E6C7F"/>
    <w:rsid w:val="004F0970"/>
    <w:rsid w:val="00501F8C"/>
    <w:rsid w:val="00502245"/>
    <w:rsid w:val="00502294"/>
    <w:rsid w:val="005026FE"/>
    <w:rsid w:val="00503856"/>
    <w:rsid w:val="00504A97"/>
    <w:rsid w:val="005055CE"/>
    <w:rsid w:val="005066C1"/>
    <w:rsid w:val="0051113B"/>
    <w:rsid w:val="00512632"/>
    <w:rsid w:val="00515656"/>
    <w:rsid w:val="00515AF6"/>
    <w:rsid w:val="00516500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4FE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3C2C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17F8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6EF"/>
    <w:rsid w:val="006A3832"/>
    <w:rsid w:val="006A6745"/>
    <w:rsid w:val="006A7549"/>
    <w:rsid w:val="006B1EF1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7BE"/>
    <w:rsid w:val="006E2979"/>
    <w:rsid w:val="006E59EE"/>
    <w:rsid w:val="006E5FD7"/>
    <w:rsid w:val="006F1241"/>
    <w:rsid w:val="006F2264"/>
    <w:rsid w:val="006F2867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428D"/>
    <w:rsid w:val="00736720"/>
    <w:rsid w:val="007408F8"/>
    <w:rsid w:val="0074146C"/>
    <w:rsid w:val="0074286D"/>
    <w:rsid w:val="007432AE"/>
    <w:rsid w:val="00744932"/>
    <w:rsid w:val="00750268"/>
    <w:rsid w:val="00750975"/>
    <w:rsid w:val="0075116C"/>
    <w:rsid w:val="00751C7A"/>
    <w:rsid w:val="007547A1"/>
    <w:rsid w:val="00755972"/>
    <w:rsid w:val="00757504"/>
    <w:rsid w:val="00760B9E"/>
    <w:rsid w:val="0076336C"/>
    <w:rsid w:val="00764EC9"/>
    <w:rsid w:val="00766128"/>
    <w:rsid w:val="0076746E"/>
    <w:rsid w:val="0077083B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834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08E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5AE1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2261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441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503"/>
    <w:rsid w:val="009C17A0"/>
    <w:rsid w:val="009C3A6C"/>
    <w:rsid w:val="009C4D12"/>
    <w:rsid w:val="009D1AA0"/>
    <w:rsid w:val="009D5C78"/>
    <w:rsid w:val="009E15D9"/>
    <w:rsid w:val="009E3B0C"/>
    <w:rsid w:val="009E4790"/>
    <w:rsid w:val="009E6227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0548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4226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164A"/>
    <w:rsid w:val="00B52FED"/>
    <w:rsid w:val="00B53EF3"/>
    <w:rsid w:val="00B5493B"/>
    <w:rsid w:val="00B562E6"/>
    <w:rsid w:val="00B564A4"/>
    <w:rsid w:val="00B56893"/>
    <w:rsid w:val="00B60A50"/>
    <w:rsid w:val="00B66EAF"/>
    <w:rsid w:val="00B71248"/>
    <w:rsid w:val="00B73F43"/>
    <w:rsid w:val="00B76775"/>
    <w:rsid w:val="00B77A50"/>
    <w:rsid w:val="00B9244A"/>
    <w:rsid w:val="00B93CD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B87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072C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1A8F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237D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64AE9"/>
    <w:rsid w:val="00D72634"/>
    <w:rsid w:val="00D73880"/>
    <w:rsid w:val="00D748CF"/>
    <w:rsid w:val="00D80C5C"/>
    <w:rsid w:val="00D815E2"/>
    <w:rsid w:val="00D8359C"/>
    <w:rsid w:val="00D83D3C"/>
    <w:rsid w:val="00D84109"/>
    <w:rsid w:val="00D8433C"/>
    <w:rsid w:val="00D84651"/>
    <w:rsid w:val="00D84CE2"/>
    <w:rsid w:val="00D8587C"/>
    <w:rsid w:val="00D866F5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11C"/>
    <w:rsid w:val="00DF3B2A"/>
    <w:rsid w:val="00DF64CC"/>
    <w:rsid w:val="00DF68CB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4753A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1419"/>
    <w:rsid w:val="00EA26A6"/>
    <w:rsid w:val="00EA351D"/>
    <w:rsid w:val="00EA3CD4"/>
    <w:rsid w:val="00EA471C"/>
    <w:rsid w:val="00EB09EC"/>
    <w:rsid w:val="00EB110B"/>
    <w:rsid w:val="00EB11A4"/>
    <w:rsid w:val="00EB18D4"/>
    <w:rsid w:val="00EB1982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35311"/>
    <w:rsid w:val="00F41F12"/>
    <w:rsid w:val="00F44260"/>
    <w:rsid w:val="00F44EC3"/>
    <w:rsid w:val="00F478D1"/>
    <w:rsid w:val="00F522C5"/>
    <w:rsid w:val="00F52BF6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547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tels@stuttgart-touris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uttgart-tourist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uren@stuttgart-tourist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8C3A64DFB174B8457715DDC00F21F" ma:contentTypeVersion="7" ma:contentTypeDescription="Create a new document." ma:contentTypeScope="" ma:versionID="0d538625d93ce8616ba15f720f178dc8">
  <xsd:schema xmlns:xsd="http://www.w3.org/2001/XMLSchema" xmlns:xs="http://www.w3.org/2001/XMLSchema" xmlns:p="http://schemas.microsoft.com/office/2006/metadata/properties" xmlns:ns3="ba47b3ad-9a70-48cf-9e4f-31d9d57e1e66" targetNamespace="http://schemas.microsoft.com/office/2006/metadata/properties" ma:root="true" ma:fieldsID="67a5ec54235d1cd0f0ec1f437e7e5fe9" ns3:_="">
    <xsd:import namespace="ba47b3ad-9a70-48cf-9e4f-31d9d57e1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b3ad-9a70-48cf-9e4f-31d9d57e1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68B2-40CA-421D-B0D0-86A93298085B}">
  <ds:schemaRefs>
    <ds:schemaRef ds:uri="http://purl.org/dc/terms/"/>
    <ds:schemaRef ds:uri="ba47b3ad-9a70-48cf-9e4f-31d9d57e1e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5EFEDB-FA27-4B7D-97F6-53EFC2E6C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7b3ad-9a70-48cf-9e4f-31d9d57e1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98CC-1922-4389-B7A8-65DB4BD98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B111B-244E-4314-92E6-C4B849E1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13</cp:revision>
  <cp:lastPrinted>2022-12-05T16:00:00Z</cp:lastPrinted>
  <dcterms:created xsi:type="dcterms:W3CDTF">2023-12-28T12:12:00Z</dcterms:created>
  <dcterms:modified xsi:type="dcterms:W3CDTF">2025-05-16T08:37:00Z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0x0101006BD8C3A64DFB174B8457715DDC00F21F</vt:lpwstr>
  </property>
</Properties>
</file>